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EFC" w:rsidRDefault="00E3196F">
      <w:r w:rsidRPr="00E3196F">
        <w:drawing>
          <wp:inline distT="0" distB="0" distL="0" distR="0">
            <wp:extent cx="6505575" cy="4352925"/>
            <wp:effectExtent l="19050" t="0" r="952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rsidR="00E3196F" w:rsidRDefault="00E3196F"/>
    <w:p w:rsidR="00E3196F" w:rsidRDefault="00E3196F" w:rsidP="00E3196F">
      <w:proofErr w:type="gramStart"/>
      <w:r w:rsidRPr="00C0470C">
        <w:rPr>
          <w:rFonts w:ascii="Arial" w:hAnsi="Arial" w:cs="Arial"/>
          <w:sz w:val="24"/>
          <w:szCs w:val="24"/>
        </w:rPr>
        <w:t xml:space="preserve">Based on the data on p. </w:t>
      </w:r>
      <w:r w:rsidR="00F87A77">
        <w:rPr>
          <w:rFonts w:ascii="Arial" w:hAnsi="Arial" w:cs="Arial"/>
          <w:sz w:val="24"/>
          <w:szCs w:val="24"/>
        </w:rPr>
        <w:t>3</w:t>
      </w:r>
      <w:r w:rsidRPr="00C0470C">
        <w:rPr>
          <w:rFonts w:ascii="Arial" w:hAnsi="Arial" w:cs="Arial"/>
          <w:sz w:val="24"/>
          <w:szCs w:val="24"/>
        </w:rPr>
        <w:t xml:space="preserve"> of the </w:t>
      </w:r>
      <w:r w:rsidR="00E81375">
        <w:rPr>
          <w:rFonts w:ascii="Arial" w:hAnsi="Arial" w:cs="Arial"/>
          <w:sz w:val="24"/>
          <w:szCs w:val="24"/>
        </w:rPr>
        <w:t xml:space="preserve">State of Wisconsin </w:t>
      </w:r>
      <w:r w:rsidRPr="00C0470C">
        <w:rPr>
          <w:rFonts w:ascii="Arial" w:hAnsi="Arial" w:cs="Arial"/>
          <w:sz w:val="24"/>
          <w:szCs w:val="24"/>
        </w:rPr>
        <w:t>Contractual Services Report for Fiscal Year 201</w:t>
      </w:r>
      <w:r>
        <w:rPr>
          <w:rFonts w:ascii="Arial" w:hAnsi="Arial" w:cs="Arial"/>
          <w:sz w:val="24"/>
          <w:szCs w:val="24"/>
        </w:rPr>
        <w:t>8</w:t>
      </w:r>
      <w:r w:rsidR="00E81375">
        <w:rPr>
          <w:rFonts w:ascii="Arial" w:hAnsi="Arial" w:cs="Arial"/>
          <w:sz w:val="24"/>
          <w:szCs w:val="24"/>
        </w:rPr>
        <w:t>.</w:t>
      </w:r>
      <w:proofErr w:type="gramEnd"/>
      <w:r w:rsidR="00E81375">
        <w:rPr>
          <w:rFonts w:ascii="Arial" w:hAnsi="Arial" w:cs="Arial"/>
          <w:sz w:val="24"/>
          <w:szCs w:val="24"/>
        </w:rPr>
        <w:t xml:space="preserve">  The report can be found at:  </w:t>
      </w:r>
      <w:r w:rsidR="00ED2990">
        <w:rPr>
          <w:rFonts w:ascii="Arial" w:hAnsi="Arial" w:cs="Arial"/>
          <w:sz w:val="24"/>
          <w:szCs w:val="24"/>
        </w:rPr>
        <w:t xml:space="preserve">    </w:t>
      </w:r>
      <w:hyperlink r:id="rId5" w:tgtFrame="_blank" w:history="1">
        <w:r w:rsidR="00F87A77">
          <w:rPr>
            <w:rStyle w:val="Hyperlink"/>
            <w:rFonts w:ascii="Segoe UI" w:hAnsi="Segoe UI" w:cs="Segoe UI"/>
            <w:sz w:val="23"/>
            <w:szCs w:val="23"/>
            <w:shd w:val="clear" w:color="auto" w:fill="FFFFFF"/>
          </w:rPr>
          <w:t>https://doa.wi.gov/DEO/FY2018ContractSvcRpt.pdf</w:t>
        </w:r>
      </w:hyperlink>
      <w:r w:rsidR="00ED2990">
        <w:t xml:space="preserve"> </w:t>
      </w:r>
    </w:p>
    <w:p w:rsidR="00ED2990" w:rsidRPr="00C0470C" w:rsidRDefault="00ED2990" w:rsidP="00E3196F">
      <w:pPr>
        <w:rPr>
          <w:rFonts w:ascii="Arial" w:hAnsi="Arial" w:cs="Arial"/>
          <w:sz w:val="24"/>
          <w:szCs w:val="24"/>
        </w:rPr>
      </w:pPr>
    </w:p>
    <w:p w:rsidR="00E3196F" w:rsidRPr="00C0470C" w:rsidRDefault="00E3196F" w:rsidP="00E3196F">
      <w:pPr>
        <w:rPr>
          <w:rFonts w:ascii="Arial" w:eastAsia="Times New Roman" w:hAnsi="Arial" w:cs="Arial"/>
          <w:sz w:val="24"/>
          <w:szCs w:val="24"/>
        </w:rPr>
      </w:pPr>
      <w:r w:rsidRPr="00C0470C">
        <w:rPr>
          <w:rFonts w:ascii="Arial" w:hAnsi="Arial" w:cs="Arial"/>
          <w:sz w:val="24"/>
          <w:szCs w:val="24"/>
        </w:rPr>
        <w:t>NOTE:  “</w:t>
      </w:r>
      <w:r w:rsidRPr="00C0470C">
        <w:rPr>
          <w:rFonts w:ascii="Arial" w:eastAsia="Times New Roman" w:hAnsi="Arial" w:cs="Arial"/>
          <w:sz w:val="24"/>
          <w:szCs w:val="24"/>
        </w:rPr>
        <w:t xml:space="preserve">Report data exclude spending authorized outside of §16.75, Wis. Stats., such as interagency or municipal spend, conservation, fellowships and scholarships, legal settlement fees, services provided in conjunction with building projects (§16.855, Wis. Stats.), road construction projects (Chapter 84, Wis. Stats.) </w:t>
      </w:r>
      <w:proofErr w:type="gramStart"/>
      <w:r w:rsidRPr="00C0470C">
        <w:rPr>
          <w:rFonts w:ascii="Arial" w:eastAsia="Times New Roman" w:hAnsi="Arial" w:cs="Arial"/>
          <w:sz w:val="24"/>
          <w:szCs w:val="24"/>
        </w:rPr>
        <w:t>and</w:t>
      </w:r>
      <w:proofErr w:type="gramEnd"/>
      <w:r w:rsidRPr="00C0470C">
        <w:rPr>
          <w:rFonts w:ascii="Arial" w:eastAsia="Times New Roman" w:hAnsi="Arial" w:cs="Arial"/>
          <w:sz w:val="24"/>
          <w:szCs w:val="24"/>
        </w:rPr>
        <w:t xml:space="preserve"> academic research or instructional services (Chapter 36, Wis. Stats.)</w:t>
      </w:r>
      <w:r>
        <w:rPr>
          <w:rFonts w:ascii="Arial" w:eastAsia="Times New Roman" w:hAnsi="Arial" w:cs="Arial"/>
          <w:sz w:val="24"/>
          <w:szCs w:val="24"/>
        </w:rPr>
        <w:t>”</w:t>
      </w:r>
    </w:p>
    <w:p w:rsidR="00E3196F" w:rsidRDefault="00E3196F"/>
    <w:sectPr w:rsidR="00E3196F" w:rsidSect="00165EF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3196F"/>
    <w:rsid w:val="00165EFC"/>
    <w:rsid w:val="00E3196F"/>
    <w:rsid w:val="00E81375"/>
    <w:rsid w:val="00ED2990"/>
    <w:rsid w:val="00F87A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E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19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196F"/>
    <w:rPr>
      <w:rFonts w:ascii="Tahoma" w:hAnsi="Tahoma" w:cs="Tahoma"/>
      <w:sz w:val="16"/>
      <w:szCs w:val="16"/>
    </w:rPr>
  </w:style>
  <w:style w:type="character" w:styleId="Hyperlink">
    <w:name w:val="Hyperlink"/>
    <w:basedOn w:val="DefaultParagraphFont"/>
    <w:uiPriority w:val="99"/>
    <w:semiHidden/>
    <w:unhideWhenUsed/>
    <w:rsid w:val="00ED299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oa.wi.gov/DEO/FY2018ContractSvcRpt.pdf" TargetMode="External"/><Relationship Id="rId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Jill\Documents\Contracting%20Out\2018%20Agencies%20&amp;%20UW%20Grid.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Contractual</a:t>
            </a:r>
            <a:r>
              <a:rPr lang="en-US" baseline="0"/>
              <a:t> Services by Agencies &amp; UW System</a:t>
            </a:r>
            <a:endParaRPr lang="en-US"/>
          </a:p>
        </c:rich>
      </c:tx>
    </c:title>
    <c:plotArea>
      <c:layout/>
      <c:lineChart>
        <c:grouping val="standard"/>
        <c:ser>
          <c:idx val="0"/>
          <c:order val="0"/>
          <c:tx>
            <c:v>Agencies</c:v>
          </c:tx>
          <c:marker>
            <c:symbol val="none"/>
          </c:marker>
          <c:cat>
            <c:numRef>
              <c:f>Sheet1!$A$3:$A$16</c:f>
              <c:numCache>
                <c:formatCode>General</c:formatCode>
                <c:ptCount val="14"/>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numCache>
            </c:numRef>
          </c:cat>
          <c:val>
            <c:numRef>
              <c:f>Sheet1!$B$3:$B$16</c:f>
              <c:numCache>
                <c:formatCode>#,##0</c:formatCode>
                <c:ptCount val="14"/>
                <c:pt idx="0">
                  <c:v>426663505</c:v>
                </c:pt>
                <c:pt idx="1">
                  <c:v>421307149</c:v>
                </c:pt>
                <c:pt idx="2">
                  <c:v>345132639</c:v>
                </c:pt>
                <c:pt idx="3">
                  <c:v>326905585</c:v>
                </c:pt>
                <c:pt idx="4">
                  <c:v>318674752</c:v>
                </c:pt>
                <c:pt idx="5">
                  <c:v>289567282</c:v>
                </c:pt>
                <c:pt idx="6">
                  <c:v>363830063</c:v>
                </c:pt>
                <c:pt idx="7">
                  <c:v>390441589</c:v>
                </c:pt>
                <c:pt idx="8">
                  <c:v>418990656</c:v>
                </c:pt>
                <c:pt idx="9">
                  <c:v>451031852</c:v>
                </c:pt>
                <c:pt idx="10">
                  <c:v>483408738</c:v>
                </c:pt>
                <c:pt idx="11">
                  <c:v>506622299</c:v>
                </c:pt>
                <c:pt idx="12">
                  <c:v>520030749</c:v>
                </c:pt>
                <c:pt idx="13">
                  <c:v>566739532</c:v>
                </c:pt>
              </c:numCache>
            </c:numRef>
          </c:val>
        </c:ser>
        <c:ser>
          <c:idx val="1"/>
          <c:order val="1"/>
          <c:tx>
            <c:v>UW</c:v>
          </c:tx>
          <c:marker>
            <c:symbol val="none"/>
          </c:marker>
          <c:cat>
            <c:numRef>
              <c:f>Sheet1!$A$3:$A$16</c:f>
              <c:numCache>
                <c:formatCode>General</c:formatCode>
                <c:ptCount val="14"/>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numCache>
            </c:numRef>
          </c:cat>
          <c:val>
            <c:numRef>
              <c:f>Sheet1!$C$3:$C$16</c:f>
              <c:numCache>
                <c:formatCode>#,##0</c:formatCode>
                <c:ptCount val="14"/>
                <c:pt idx="0">
                  <c:v>73577905</c:v>
                </c:pt>
                <c:pt idx="1">
                  <c:v>68507445</c:v>
                </c:pt>
                <c:pt idx="2">
                  <c:v>74516827</c:v>
                </c:pt>
                <c:pt idx="3">
                  <c:v>122708030</c:v>
                </c:pt>
                <c:pt idx="4">
                  <c:v>118722922</c:v>
                </c:pt>
                <c:pt idx="5">
                  <c:v>127590769</c:v>
                </c:pt>
                <c:pt idx="6">
                  <c:v>125158260</c:v>
                </c:pt>
                <c:pt idx="7">
                  <c:v>125377390</c:v>
                </c:pt>
                <c:pt idx="8">
                  <c:v>126419774</c:v>
                </c:pt>
                <c:pt idx="9">
                  <c:v>113914824</c:v>
                </c:pt>
                <c:pt idx="10">
                  <c:v>123747005</c:v>
                </c:pt>
                <c:pt idx="11">
                  <c:v>146335826</c:v>
                </c:pt>
                <c:pt idx="12">
                  <c:v>138815504</c:v>
                </c:pt>
                <c:pt idx="13">
                  <c:v>169879268</c:v>
                </c:pt>
              </c:numCache>
            </c:numRef>
          </c:val>
        </c:ser>
        <c:marker val="1"/>
        <c:axId val="142099584"/>
        <c:axId val="142101120"/>
      </c:lineChart>
      <c:catAx>
        <c:axId val="142099584"/>
        <c:scaling>
          <c:orientation val="minMax"/>
        </c:scaling>
        <c:axPos val="b"/>
        <c:numFmt formatCode="General" sourceLinked="1"/>
        <c:tickLblPos val="nextTo"/>
        <c:crossAx val="142101120"/>
        <c:crosses val="autoZero"/>
        <c:auto val="1"/>
        <c:lblAlgn val="ctr"/>
        <c:lblOffset val="100"/>
      </c:catAx>
      <c:valAx>
        <c:axId val="142101120"/>
        <c:scaling>
          <c:orientation val="minMax"/>
        </c:scaling>
        <c:axPos val="l"/>
        <c:majorGridlines/>
        <c:numFmt formatCode="#,##0" sourceLinked="1"/>
        <c:tickLblPos val="nextTo"/>
        <c:crossAx val="142099584"/>
        <c:crosses val="autoZero"/>
        <c:crossBetween val="between"/>
      </c:valAx>
    </c:plotArea>
    <c:legend>
      <c:legendPos val="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98</Words>
  <Characters>563</Characters>
  <Application>Microsoft Office Word</Application>
  <DocSecurity>0</DocSecurity>
  <Lines>4</Lines>
  <Paragraphs>1</Paragraphs>
  <ScaleCrop>false</ScaleCrop>
  <Company/>
  <LinksUpToDate>false</LinksUpToDate>
  <CharactersWithSpaces>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dc:creator>
  <cp:lastModifiedBy>Jill</cp:lastModifiedBy>
  <cp:revision>4</cp:revision>
  <dcterms:created xsi:type="dcterms:W3CDTF">2019-01-15T04:17:00Z</dcterms:created>
  <dcterms:modified xsi:type="dcterms:W3CDTF">2019-01-15T04:32:00Z</dcterms:modified>
</cp:coreProperties>
</file>